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797" w:rsidRPr="004255AB" w:rsidRDefault="00941797" w:rsidP="00941797">
      <w:pPr>
        <w:jc w:val="center"/>
        <w:rPr>
          <w:b/>
          <w:sz w:val="28"/>
          <w:szCs w:val="28"/>
          <w:u w:val="single"/>
          <w:lang w:val="en-GB"/>
        </w:rPr>
      </w:pPr>
      <w:bookmarkStart w:id="0" w:name="_GoBack"/>
      <w:bookmarkEnd w:id="0"/>
      <w:r w:rsidRPr="004255AB">
        <w:rPr>
          <w:b/>
          <w:sz w:val="28"/>
          <w:szCs w:val="28"/>
          <w:u w:val="single"/>
          <w:lang w:val="en-GB"/>
        </w:rPr>
        <w:t>Meta Data and technical information about the proposed indicators</w:t>
      </w:r>
    </w:p>
    <w:p w:rsidR="00941797" w:rsidRDefault="00941797" w:rsidP="00941797">
      <w:pPr>
        <w:rPr>
          <w:lang w:val="en-GB"/>
        </w:rPr>
      </w:pPr>
    </w:p>
    <w:p w:rsidR="00941797" w:rsidRDefault="00941797" w:rsidP="00941797">
      <w:pPr>
        <w:rPr>
          <w:lang w:val="en-GB"/>
        </w:rPr>
      </w:pPr>
    </w:p>
    <w:p w:rsidR="00941797" w:rsidRPr="004255AB" w:rsidRDefault="00941797" w:rsidP="00941797">
      <w:pPr>
        <w:rPr>
          <w:b/>
          <w:u w:val="single"/>
          <w:lang w:val="en-GB"/>
        </w:rPr>
      </w:pPr>
      <w:r w:rsidRPr="004255AB">
        <w:rPr>
          <w:b/>
          <w:u w:val="single"/>
          <w:lang w:val="en-GB"/>
        </w:rPr>
        <w:t>Goals and target addressed</w:t>
      </w:r>
    </w:p>
    <w:p w:rsidR="00941797" w:rsidRDefault="00941797" w:rsidP="00941797">
      <w:pPr>
        <w:rPr>
          <w:lang w:val="en-GB"/>
        </w:rPr>
      </w:pPr>
    </w:p>
    <w:p w:rsidR="00941797" w:rsidRDefault="00941797" w:rsidP="00941797">
      <w:pPr>
        <w:rPr>
          <w:lang w:val="en-GB"/>
        </w:rPr>
      </w:pPr>
      <w:r>
        <w:rPr>
          <w:lang w:val="en-GB"/>
        </w:rPr>
        <w:t>Goal 3 Ensure healthy lives and promote well-being for all at all ages.</w:t>
      </w:r>
    </w:p>
    <w:p w:rsidR="00941797" w:rsidRDefault="00941797" w:rsidP="00941797">
      <w:pPr>
        <w:rPr>
          <w:lang w:val="en-GB"/>
        </w:rPr>
      </w:pPr>
    </w:p>
    <w:p w:rsidR="00941797" w:rsidRDefault="00941797" w:rsidP="00941797">
      <w:pPr>
        <w:rPr>
          <w:lang w:val="en-GB"/>
        </w:rPr>
      </w:pPr>
      <w:r>
        <w:rPr>
          <w:lang w:val="en-GB"/>
        </w:rPr>
        <w:t xml:space="preserve">Target 3.5 </w:t>
      </w:r>
    </w:p>
    <w:p w:rsidR="00941797" w:rsidRDefault="00941797" w:rsidP="00941797">
      <w:pPr>
        <w:rPr>
          <w:lang w:val="en-GB"/>
        </w:rPr>
      </w:pPr>
      <w:r w:rsidRPr="004255AB">
        <w:rPr>
          <w:lang w:val="en-GB"/>
        </w:rPr>
        <w:t>Strengthen the prevention and treatment of substance abuse, including narcotic drug abuse and harmful use of alcohol</w:t>
      </w:r>
    </w:p>
    <w:p w:rsidR="00941797" w:rsidRDefault="00941797" w:rsidP="00941797">
      <w:pPr>
        <w:rPr>
          <w:lang w:val="en-GB"/>
        </w:rPr>
      </w:pPr>
    </w:p>
    <w:p w:rsidR="00941797" w:rsidRPr="00264807" w:rsidRDefault="00941797" w:rsidP="00941797">
      <w:pPr>
        <w:rPr>
          <w:b/>
          <w:i/>
          <w:lang w:val="en-GB"/>
        </w:rPr>
      </w:pPr>
      <w:r w:rsidRPr="00264807">
        <w:rPr>
          <w:b/>
          <w:i/>
          <w:lang w:val="en-GB"/>
        </w:rPr>
        <w:t>Indicator</w:t>
      </w:r>
      <w:r w:rsidR="0018293E">
        <w:rPr>
          <w:b/>
          <w:i/>
          <w:lang w:val="en-GB"/>
        </w:rPr>
        <w:t>1</w:t>
      </w:r>
    </w:p>
    <w:p w:rsidR="00941797" w:rsidRDefault="00941797" w:rsidP="00941797">
      <w:pPr>
        <w:rPr>
          <w:lang w:val="en-GB"/>
        </w:rPr>
      </w:pPr>
    </w:p>
    <w:p w:rsidR="00941797" w:rsidRPr="004255AB" w:rsidRDefault="00941797" w:rsidP="00941797">
      <w:pPr>
        <w:rPr>
          <w:lang w:val="en-GB"/>
        </w:rPr>
      </w:pPr>
      <w:r>
        <w:rPr>
          <w:lang w:val="en-GB"/>
        </w:rPr>
        <w:t xml:space="preserve">3.5.1 </w:t>
      </w:r>
      <w:r w:rsidRPr="004255AB">
        <w:rPr>
          <w:lang w:val="en-GB"/>
        </w:rPr>
        <w:t>Coverage of treatment interventions (pharmacological, psychosocial and rehabilitation and aftercare services) for substance use disorders</w:t>
      </w:r>
    </w:p>
    <w:p w:rsidR="00941797" w:rsidRPr="004255AB" w:rsidRDefault="00941797" w:rsidP="00941797">
      <w:pPr>
        <w:rPr>
          <w:lang w:val="en-GB"/>
        </w:rPr>
      </w:pPr>
    </w:p>
    <w:p w:rsidR="00941797" w:rsidRDefault="00941797" w:rsidP="00941797">
      <w:pPr>
        <w:rPr>
          <w:lang w:val="en-GB"/>
        </w:rPr>
      </w:pPr>
    </w:p>
    <w:p w:rsidR="00941797" w:rsidRPr="009555FE" w:rsidRDefault="00941797" w:rsidP="00941797">
      <w:pPr>
        <w:rPr>
          <w:b/>
          <w:u w:val="single"/>
          <w:lang w:val="en-GB"/>
        </w:rPr>
      </w:pPr>
      <w:r w:rsidRPr="009555FE">
        <w:rPr>
          <w:b/>
          <w:u w:val="single"/>
          <w:lang w:val="en-GB"/>
        </w:rPr>
        <w:t>Definition and method of computation</w:t>
      </w:r>
    </w:p>
    <w:p w:rsidR="00941797" w:rsidRDefault="00941797" w:rsidP="00941797">
      <w:pPr>
        <w:rPr>
          <w:lang w:val="en-GB"/>
        </w:rPr>
      </w:pPr>
    </w:p>
    <w:p w:rsidR="0018293E" w:rsidRDefault="00FD35C1" w:rsidP="00941797">
      <w:pPr>
        <w:rPr>
          <w:lang w:val="en-GB"/>
        </w:rPr>
      </w:pPr>
      <w:r>
        <w:rPr>
          <w:lang w:val="en-GB"/>
        </w:rPr>
        <w:t xml:space="preserve">Number of people who have received different treatment interventions in the last year divided </w:t>
      </w:r>
      <w:r w:rsidR="0018293E">
        <w:rPr>
          <w:lang w:val="en-GB"/>
        </w:rPr>
        <w:t>by the actual number of the target population (people with substance use disorders</w:t>
      </w:r>
      <w:r>
        <w:rPr>
          <w:lang w:val="en-GB"/>
        </w:rPr>
        <w:t xml:space="preserve"> measured as the total number of problem drug users)</w:t>
      </w:r>
      <w:r w:rsidR="0018293E">
        <w:rPr>
          <w:lang w:val="en-GB"/>
        </w:rPr>
        <w:t xml:space="preserve">  </w:t>
      </w:r>
    </w:p>
    <w:p w:rsidR="00FD35C1" w:rsidRDefault="00FD35C1" w:rsidP="00941797">
      <w:pPr>
        <w:rPr>
          <w:lang w:val="en-GB"/>
        </w:rPr>
      </w:pPr>
    </w:p>
    <w:p w:rsidR="00941797" w:rsidRDefault="00941797" w:rsidP="00941797">
      <w:pPr>
        <w:rPr>
          <w:lang w:val="en-GB"/>
        </w:rPr>
      </w:pPr>
      <w:r>
        <w:rPr>
          <w:lang w:val="en-GB"/>
        </w:rPr>
        <w:t xml:space="preserve">The target will be assessed through aggregating the information on the type of </w:t>
      </w:r>
      <w:r w:rsidR="0018293E">
        <w:rPr>
          <w:lang w:val="en-GB"/>
        </w:rPr>
        <w:t xml:space="preserve">treatment </w:t>
      </w:r>
      <w:r>
        <w:rPr>
          <w:lang w:val="en-GB"/>
        </w:rPr>
        <w:t xml:space="preserve">interventions and extent of coverage </w:t>
      </w:r>
      <w:proofErr w:type="gramStart"/>
      <w:r w:rsidR="00753C83">
        <w:rPr>
          <w:lang w:val="en-GB"/>
        </w:rPr>
        <w:t xml:space="preserve">of </w:t>
      </w:r>
      <w:r>
        <w:rPr>
          <w:lang w:val="en-GB"/>
        </w:rPr>
        <w:t xml:space="preserve"> </w:t>
      </w:r>
      <w:r w:rsidR="00753C83">
        <w:rPr>
          <w:lang w:val="en-GB"/>
        </w:rPr>
        <w:t>these</w:t>
      </w:r>
      <w:proofErr w:type="gramEnd"/>
      <w:r w:rsidR="00753C83">
        <w:rPr>
          <w:lang w:val="en-GB"/>
        </w:rPr>
        <w:t xml:space="preserve"> for the population in need.</w:t>
      </w:r>
    </w:p>
    <w:p w:rsidR="00941797" w:rsidRDefault="00941797" w:rsidP="00941797">
      <w:pPr>
        <w:rPr>
          <w:lang w:val="en-GB"/>
        </w:rPr>
      </w:pPr>
    </w:p>
    <w:p w:rsidR="00941797" w:rsidRPr="007D7F16" w:rsidRDefault="00941797" w:rsidP="00941797">
      <w:pPr>
        <w:rPr>
          <w:b/>
          <w:u w:val="single"/>
          <w:lang w:val="en-GB"/>
        </w:rPr>
      </w:pPr>
      <w:r w:rsidRPr="007D7F16">
        <w:rPr>
          <w:b/>
          <w:u w:val="single"/>
          <w:lang w:val="en-GB"/>
        </w:rPr>
        <w:t>Rationale and interpretations</w:t>
      </w:r>
    </w:p>
    <w:p w:rsidR="00941797" w:rsidRDefault="00941797" w:rsidP="00941797">
      <w:pPr>
        <w:rPr>
          <w:lang w:val="en-GB"/>
        </w:rPr>
      </w:pPr>
    </w:p>
    <w:p w:rsidR="00941797" w:rsidRDefault="00941797" w:rsidP="00941797">
      <w:pPr>
        <w:rPr>
          <w:lang w:val="en-GB"/>
        </w:rPr>
      </w:pPr>
      <w:r>
        <w:rPr>
          <w:lang w:val="en-GB"/>
        </w:rPr>
        <w:t xml:space="preserve">Strengthening the treatment services entails providing a comprehensive set of evidence based interventions (that have been laid down in the international standards and guidelines) that are available and accessible to all population groups in need of these interventions or services. The indicator will inform the extent to which a range of evidence based interventions </w:t>
      </w:r>
      <w:r w:rsidR="0018293E">
        <w:rPr>
          <w:lang w:val="en-GB"/>
        </w:rPr>
        <w:t xml:space="preserve">for treatment of substance use disorder </w:t>
      </w:r>
      <w:r>
        <w:rPr>
          <w:lang w:val="en-GB"/>
        </w:rPr>
        <w:t xml:space="preserve">are available and are accessed by the population in need for these in a country, regional or globally. For instance currently UNODC estimates that globally one out of 6 people with drug use disorders have access to or provided drug treatment services (World Drug Report 2014). </w:t>
      </w:r>
    </w:p>
    <w:p w:rsidR="00941797" w:rsidRDefault="00941797" w:rsidP="00941797">
      <w:pPr>
        <w:rPr>
          <w:lang w:val="en-GB"/>
        </w:rPr>
      </w:pPr>
    </w:p>
    <w:p w:rsidR="00941797" w:rsidRPr="006A524F" w:rsidRDefault="00941797" w:rsidP="00941797">
      <w:pPr>
        <w:rPr>
          <w:b/>
          <w:u w:val="single"/>
          <w:lang w:val="en-GB"/>
        </w:rPr>
      </w:pPr>
      <w:r w:rsidRPr="006A524F">
        <w:rPr>
          <w:b/>
          <w:u w:val="single"/>
          <w:lang w:val="en-GB"/>
        </w:rPr>
        <w:t>Sources and data collection</w:t>
      </w:r>
    </w:p>
    <w:p w:rsidR="00941797" w:rsidRDefault="00941797" w:rsidP="00941797">
      <w:pPr>
        <w:rPr>
          <w:lang w:val="en-GB"/>
        </w:rPr>
      </w:pPr>
      <w:r>
        <w:rPr>
          <w:lang w:val="en-GB"/>
        </w:rPr>
        <w:t xml:space="preserve">The source of information will primarily be the Annual Reports Questionnaire that are submitted by the Member States to UNODC as an annual reporting cycle that can be supplemented with information collected by </w:t>
      </w:r>
      <w:r w:rsidRPr="006A524F">
        <w:rPr>
          <w:lang w:val="en-GB"/>
        </w:rPr>
        <w:t xml:space="preserve">WHO </w:t>
      </w:r>
      <w:r>
        <w:rPr>
          <w:lang w:val="en-GB"/>
        </w:rPr>
        <w:t xml:space="preserve">such as the WHO </w:t>
      </w:r>
      <w:r w:rsidRPr="006A524F">
        <w:rPr>
          <w:lang w:val="en-GB"/>
        </w:rPr>
        <w:t>ATLAS-SU: Resources for Treatment and Prevention of Substance Use Disorders and the Global Information System on Alcohol and Health (GISAH)</w:t>
      </w:r>
    </w:p>
    <w:p w:rsidR="00941797" w:rsidRDefault="00941797" w:rsidP="00941797">
      <w:pPr>
        <w:rPr>
          <w:lang w:val="en-GB"/>
        </w:rPr>
      </w:pPr>
    </w:p>
    <w:p w:rsidR="00941797" w:rsidRPr="00D93B9A" w:rsidRDefault="00941797" w:rsidP="00941797">
      <w:pPr>
        <w:rPr>
          <w:b/>
          <w:u w:val="single"/>
          <w:lang w:val="en-GB"/>
        </w:rPr>
      </w:pPr>
      <w:r w:rsidRPr="00D93B9A">
        <w:rPr>
          <w:b/>
          <w:u w:val="single"/>
          <w:lang w:val="en-GB"/>
        </w:rPr>
        <w:t>Disaggregation</w:t>
      </w:r>
    </w:p>
    <w:p w:rsidR="00941797" w:rsidRDefault="00941797" w:rsidP="00941797">
      <w:pPr>
        <w:rPr>
          <w:lang w:val="en-GB"/>
        </w:rPr>
      </w:pPr>
      <w:r>
        <w:rPr>
          <w:lang w:val="en-GB"/>
        </w:rPr>
        <w:lastRenderedPageBreak/>
        <w:t xml:space="preserve">The current reporting of ARQ allows for disaggregation by the settings, type of intervention and for the population groups. </w:t>
      </w:r>
      <w:r w:rsidRPr="00D93B9A">
        <w:rPr>
          <w:lang w:val="en-GB"/>
        </w:rPr>
        <w:t>The indicators can be further modified to include disaggregation by gender and specific age groups.</w:t>
      </w:r>
    </w:p>
    <w:p w:rsidR="00941797" w:rsidRDefault="00941797" w:rsidP="00941797">
      <w:pPr>
        <w:rPr>
          <w:lang w:val="en-GB"/>
        </w:rPr>
      </w:pPr>
    </w:p>
    <w:p w:rsidR="00941797" w:rsidRPr="00D93B9A" w:rsidRDefault="00941797" w:rsidP="00941797">
      <w:pPr>
        <w:rPr>
          <w:b/>
          <w:u w:val="single"/>
          <w:lang w:val="en-GB"/>
        </w:rPr>
      </w:pPr>
      <w:r w:rsidRPr="00D93B9A">
        <w:rPr>
          <w:b/>
          <w:u w:val="single"/>
          <w:lang w:val="en-GB"/>
        </w:rPr>
        <w:t>Comments and limitations</w:t>
      </w:r>
    </w:p>
    <w:p w:rsidR="00941797" w:rsidRDefault="00941797" w:rsidP="00941797">
      <w:pPr>
        <w:rPr>
          <w:lang w:val="en-GB"/>
        </w:rPr>
      </w:pPr>
    </w:p>
    <w:p w:rsidR="00941797" w:rsidRDefault="00941797" w:rsidP="00941797">
      <w:pPr>
        <w:rPr>
          <w:lang w:val="en-GB"/>
        </w:rPr>
      </w:pPr>
      <w:r>
        <w:rPr>
          <w:lang w:val="en-GB"/>
        </w:rPr>
        <w:t xml:space="preserve">The current response rate for returning the ARQ is around 60 per cent. However this is estimated to cover nearly 75 per cent of the global population. The extent of reporting also varies geographically where UNODC may have near complete responses from countries in Europe there are much less responses from Africa.  The second limitation is that the indicators stresses on type, availability and coverage of services but does not necessarily provide information on the actual quality of the interventions/services provided. These could </w:t>
      </w:r>
      <w:proofErr w:type="gramStart"/>
      <w:r>
        <w:rPr>
          <w:lang w:val="en-GB"/>
        </w:rPr>
        <w:t>contextualised</w:t>
      </w:r>
      <w:proofErr w:type="gramEnd"/>
      <w:r>
        <w:rPr>
          <w:lang w:val="en-GB"/>
        </w:rPr>
        <w:t xml:space="preserve"> through the data generated by the information from WHO reports.</w:t>
      </w:r>
    </w:p>
    <w:p w:rsidR="00941797" w:rsidRDefault="00941797" w:rsidP="00941797">
      <w:pPr>
        <w:rPr>
          <w:lang w:val="en-GB"/>
        </w:rPr>
      </w:pPr>
    </w:p>
    <w:p w:rsidR="00941797" w:rsidRPr="00B108C4" w:rsidRDefault="00941797" w:rsidP="00941797">
      <w:pPr>
        <w:rPr>
          <w:u w:val="single"/>
          <w:lang w:val="en-GB"/>
        </w:rPr>
      </w:pPr>
      <w:r w:rsidRPr="00B108C4">
        <w:rPr>
          <w:u w:val="single"/>
          <w:lang w:val="en-GB"/>
        </w:rPr>
        <w:t>Data for global and regional monitoring</w:t>
      </w:r>
    </w:p>
    <w:p w:rsidR="00941797" w:rsidRDefault="00941797" w:rsidP="00941797">
      <w:pPr>
        <w:rPr>
          <w:lang w:val="en-GB"/>
        </w:rPr>
      </w:pPr>
    </w:p>
    <w:p w:rsidR="00941797" w:rsidRDefault="00941797" w:rsidP="00941797">
      <w:pPr>
        <w:rPr>
          <w:lang w:val="en-GB"/>
        </w:rPr>
      </w:pPr>
      <w:r>
        <w:rPr>
          <w:lang w:val="en-GB"/>
        </w:rPr>
        <w:t>The data is available on country basis which makes it easy to aggregate at sub regional, regional and global levels. The reporting cycle is annual and therefore most recent data is available each year that can allow for monitoring the changes and trends.</w:t>
      </w:r>
    </w:p>
    <w:p w:rsidR="00941797" w:rsidRDefault="00941797" w:rsidP="00941797">
      <w:pPr>
        <w:rPr>
          <w:lang w:val="en-GB"/>
        </w:rPr>
      </w:pPr>
    </w:p>
    <w:p w:rsidR="00941797" w:rsidRPr="00971B66" w:rsidRDefault="00941797" w:rsidP="00941797">
      <w:pPr>
        <w:rPr>
          <w:b/>
        </w:rPr>
      </w:pPr>
      <w:r w:rsidRPr="00971B66">
        <w:rPr>
          <w:b/>
        </w:rPr>
        <w:t>DEFINITION OF THE TERMS</w:t>
      </w:r>
    </w:p>
    <w:p w:rsidR="00941797" w:rsidRDefault="00941797" w:rsidP="00941797"/>
    <w:p w:rsidR="00941797" w:rsidRDefault="00941797" w:rsidP="00941797">
      <w:r w:rsidRPr="003D4C50">
        <w:rPr>
          <w:u w:val="single"/>
        </w:rPr>
        <w:t>Treatment</w:t>
      </w:r>
      <w:r>
        <w:t xml:space="preserve"> of substance use disorder as defined by the Political Declaration and Plan of Action on International Cooperation Towards an integrated and Balanced Strategy to Counter the World Drug Problem, High Level Segment, Commission on Narcotic Drugs, Vienna 11-12 March 2009</w:t>
      </w:r>
    </w:p>
    <w:p w:rsidR="00A174CC" w:rsidRDefault="00A174CC" w:rsidP="00941797"/>
    <w:p w:rsidR="00941797" w:rsidRDefault="00941797" w:rsidP="00941797">
      <w:pPr>
        <w:rPr>
          <w:i/>
        </w:rPr>
      </w:pPr>
      <w:r w:rsidRPr="000A2AD1">
        <w:rPr>
          <w:i/>
        </w:rPr>
        <w:t xml:space="preserve">Comprehensive treatment system offering a wide range of integrated pharmacological (such as detoxification and opioid agonist and antagonist maintenance) and psychosocial (such as counselling, cognitive </w:t>
      </w:r>
      <w:r w:rsidRPr="000A2AD1">
        <w:rPr>
          <w:i/>
          <w:lang w:val="en-GB"/>
        </w:rPr>
        <w:t>behavioural</w:t>
      </w:r>
      <w:r w:rsidRPr="000A2AD1">
        <w:rPr>
          <w:i/>
        </w:rPr>
        <w:t xml:space="preserve"> therapy and social support) interventions based on scientific evidence and focused on the process of rehabilitation, recovery and social reintegration</w:t>
      </w:r>
      <w:r>
        <w:t xml:space="preserve"> </w:t>
      </w:r>
      <w:r w:rsidRPr="000A2AD1">
        <w:rPr>
          <w:i/>
        </w:rPr>
        <w:t>(</w:t>
      </w:r>
      <w:r>
        <w:rPr>
          <w:i/>
        </w:rPr>
        <w:t xml:space="preserve">Plan of Action, </w:t>
      </w:r>
      <w:r w:rsidRPr="000A2AD1">
        <w:rPr>
          <w:i/>
        </w:rPr>
        <w:t>Para 4:h)</w:t>
      </w:r>
    </w:p>
    <w:p w:rsidR="00941797" w:rsidRDefault="00941797" w:rsidP="00941797">
      <w:pPr>
        <w:rPr>
          <w:i/>
        </w:rPr>
      </w:pPr>
    </w:p>
    <w:p w:rsidR="00941797" w:rsidRDefault="00941797" w:rsidP="00941797">
      <w:pPr>
        <w:rPr>
          <w:lang w:val="en-GB"/>
        </w:rPr>
      </w:pPr>
      <w:r w:rsidRPr="00EC1E6B">
        <w:rPr>
          <w:i/>
        </w:rPr>
        <w:t xml:space="preserve">Services for the treatment of drug disorders” are part of clinical responses to substance-related disorders. Such services are aimed at stopping or reducing the effects of acute intoxication, managing withdrawal symptoms during detoxification, preventing relapse and dealing with long-term psychological and </w:t>
      </w:r>
      <w:proofErr w:type="spellStart"/>
      <w:r w:rsidRPr="00EC1E6B">
        <w:rPr>
          <w:i/>
        </w:rPr>
        <w:t>behavioural</w:t>
      </w:r>
      <w:proofErr w:type="spellEnd"/>
      <w:r w:rsidRPr="00EC1E6B">
        <w:rPr>
          <w:i/>
        </w:rPr>
        <w:t xml:space="preserve"> symptoms</w:t>
      </w:r>
      <w:proofErr w:type="gramStart"/>
      <w:r w:rsidRPr="00EC1E6B">
        <w:rPr>
          <w:i/>
        </w:rPr>
        <w:t>.</w:t>
      </w:r>
      <w:r w:rsidRPr="00264807">
        <w:rPr>
          <w:i/>
        </w:rPr>
        <w:t>.</w:t>
      </w:r>
      <w:proofErr w:type="gramEnd"/>
      <w:r w:rsidRPr="00EC1E6B">
        <w:rPr>
          <w:lang w:val="en-GB"/>
        </w:rPr>
        <w:t xml:space="preserve"> </w:t>
      </w:r>
      <w:r>
        <w:rPr>
          <w:lang w:val="en-GB"/>
        </w:rPr>
        <w:t>(</w:t>
      </w:r>
      <w:r w:rsidRPr="00EC1E6B">
        <w:rPr>
          <w:lang w:val="en-GB"/>
        </w:rPr>
        <w:t>E/NR/2014/2</w:t>
      </w:r>
      <w:r>
        <w:rPr>
          <w:lang w:val="en-GB"/>
        </w:rPr>
        <w:t>)</w:t>
      </w:r>
      <w:r>
        <w:rPr>
          <w:rStyle w:val="FootnoteReference"/>
          <w:lang w:val="en-GB"/>
        </w:rPr>
        <w:footnoteReference w:id="1"/>
      </w:r>
    </w:p>
    <w:p w:rsidR="00941797" w:rsidRDefault="00941797" w:rsidP="00941797">
      <w:pPr>
        <w:rPr>
          <w:lang w:val="en-GB"/>
        </w:rPr>
      </w:pPr>
    </w:p>
    <w:p w:rsidR="00941797" w:rsidRPr="005C6DD2" w:rsidRDefault="00941797" w:rsidP="00941797">
      <w:r w:rsidRPr="005C6DD2">
        <w:rPr>
          <w:u w:val="single"/>
        </w:rPr>
        <w:t xml:space="preserve">Substance use </w:t>
      </w:r>
      <w:proofErr w:type="gramStart"/>
      <w:r w:rsidRPr="005C6DD2">
        <w:rPr>
          <w:u w:val="single"/>
        </w:rPr>
        <w:t>disorders</w:t>
      </w:r>
      <w:r w:rsidRPr="005C6DD2">
        <w:t>,</w:t>
      </w:r>
      <w:proofErr w:type="gramEnd"/>
      <w:r w:rsidRPr="005C6DD2">
        <w:t xml:space="preserve"> occur when the recurrent use of alcohol and/or drugs causes clinically and functionally significant impairment, such as health problems, disability, and failure to meet major responsibilities at work, school, or home. According to the </w:t>
      </w:r>
      <w:r w:rsidRPr="005C6DD2">
        <w:lastRenderedPageBreak/>
        <w:t>DSM-5, a diagnosis of substance use disorder is based on evidence of impaired control, social impairment, risky use, and pharmacological criteria. (DSM V)</w:t>
      </w:r>
    </w:p>
    <w:p w:rsidR="00941797" w:rsidRPr="00EC1E6B" w:rsidRDefault="00941797" w:rsidP="00941797">
      <w:pPr>
        <w:rPr>
          <w:i/>
        </w:rPr>
      </w:pPr>
    </w:p>
    <w:p w:rsidR="00941797" w:rsidRDefault="00941797" w:rsidP="00941797">
      <w:pPr>
        <w:rPr>
          <w:lang w:val="en-GB"/>
        </w:rPr>
      </w:pPr>
    </w:p>
    <w:p w:rsidR="00941797" w:rsidRDefault="00941797" w:rsidP="00941797">
      <w:pPr>
        <w:rPr>
          <w:lang w:val="en-GB"/>
        </w:rPr>
      </w:pPr>
      <w:r w:rsidRPr="005C6DD2">
        <w:rPr>
          <w:u w:val="single"/>
          <w:lang w:val="en-GB"/>
        </w:rPr>
        <w:t>Pharmacological Interventions</w:t>
      </w:r>
      <w:r>
        <w:rPr>
          <w:lang w:val="en-GB"/>
        </w:rPr>
        <w:t xml:space="preserve"> include cluster of interventions such as detoxification</w:t>
      </w:r>
      <w:proofErr w:type="gramStart"/>
      <w:r>
        <w:rPr>
          <w:lang w:val="en-GB"/>
        </w:rPr>
        <w:t>, ,</w:t>
      </w:r>
      <w:proofErr w:type="gramEnd"/>
      <w:r>
        <w:rPr>
          <w:lang w:val="en-GB"/>
        </w:rPr>
        <w:t xml:space="preserve"> opioid antagonist therapy, and opioid maintenance therapy (</w:t>
      </w:r>
      <w:r w:rsidRPr="00EC1E6B">
        <w:rPr>
          <w:lang w:val="en-GB"/>
        </w:rPr>
        <w:t>E/NR/2014/2</w:t>
      </w:r>
      <w:r>
        <w:rPr>
          <w:lang w:val="en-GB"/>
        </w:rPr>
        <w:t>)</w:t>
      </w:r>
    </w:p>
    <w:p w:rsidR="00941797" w:rsidRDefault="00941797" w:rsidP="00941797">
      <w:pPr>
        <w:rPr>
          <w:lang w:val="en-GB"/>
        </w:rPr>
      </w:pPr>
    </w:p>
    <w:p w:rsidR="00941797" w:rsidRPr="00EC1E6B" w:rsidRDefault="00941797" w:rsidP="00941797">
      <w:pPr>
        <w:pStyle w:val="ListParagraph"/>
        <w:numPr>
          <w:ilvl w:val="0"/>
          <w:numId w:val="1"/>
        </w:numPr>
        <w:rPr>
          <w:lang w:val="en-GB"/>
        </w:rPr>
      </w:pPr>
      <w:r w:rsidRPr="00EC1E6B">
        <w:rPr>
          <w:lang w:val="en-GB"/>
        </w:rPr>
        <w:t>Detoxification refers to a process carried out in a safe and effective manner aimed at eliminating or minimizing withdrawal symptoms that occur after drugs are no longer taken (WHO).</w:t>
      </w:r>
    </w:p>
    <w:p w:rsidR="00941797" w:rsidRPr="00EC1E6B" w:rsidRDefault="00941797" w:rsidP="00941797">
      <w:pPr>
        <w:pStyle w:val="ListParagraph"/>
        <w:numPr>
          <w:ilvl w:val="0"/>
          <w:numId w:val="1"/>
        </w:numPr>
        <w:rPr>
          <w:lang w:val="en-GB"/>
        </w:rPr>
      </w:pPr>
      <w:r w:rsidRPr="00EC1E6B">
        <w:rPr>
          <w:lang w:val="en-GB"/>
        </w:rPr>
        <w:t xml:space="preserve">Opioid maintenance </w:t>
      </w:r>
      <w:proofErr w:type="gramStart"/>
      <w:r w:rsidRPr="00EC1E6B">
        <w:rPr>
          <w:lang w:val="en-GB"/>
        </w:rPr>
        <w:t>therapy  refers</w:t>
      </w:r>
      <w:proofErr w:type="gramEnd"/>
      <w:r w:rsidRPr="00EC1E6B">
        <w:rPr>
          <w:lang w:val="en-GB"/>
        </w:rPr>
        <w:t xml:space="preserve"> to the regular administration of a long-acting opioid agonist to stabilize the patient without applying tapering dosage schedules. </w:t>
      </w:r>
    </w:p>
    <w:p w:rsidR="00941797" w:rsidRPr="00EC1E6B" w:rsidRDefault="00941797" w:rsidP="00941797">
      <w:pPr>
        <w:pStyle w:val="ListParagraph"/>
        <w:rPr>
          <w:lang w:val="en-GB"/>
        </w:rPr>
      </w:pPr>
      <w:r w:rsidRPr="00EC1E6B">
        <w:rPr>
          <w:lang w:val="en-GB"/>
        </w:rPr>
        <w:t>(WHO, UNODC, UNAIDS Technical Guide for Countries to Set Targets for Universal Access to HIV Prevention, Treatment and Care for Injecting Drug Users (WHO, Geneva, 2009)</w:t>
      </w:r>
    </w:p>
    <w:p w:rsidR="00941797" w:rsidRPr="00EC1E6B" w:rsidRDefault="00941797" w:rsidP="00941797">
      <w:pPr>
        <w:pStyle w:val="ListParagraph"/>
        <w:numPr>
          <w:ilvl w:val="0"/>
          <w:numId w:val="1"/>
        </w:numPr>
        <w:rPr>
          <w:lang w:val="en-GB"/>
        </w:rPr>
      </w:pPr>
      <w:r w:rsidRPr="00EC1E6B">
        <w:rPr>
          <w:lang w:val="en-GB"/>
        </w:rPr>
        <w:t xml:space="preserve">Opioid antagonist maintenance treatment refers to the regular administration of a long-acting opioid antagonist to block opioid receptors and avoid any opioid effect (adapted from </w:t>
      </w:r>
      <w:proofErr w:type="gramStart"/>
      <w:r w:rsidRPr="00EC1E6B">
        <w:rPr>
          <w:lang w:val="en-GB"/>
        </w:rPr>
        <w:t>WHO</w:t>
      </w:r>
      <w:proofErr w:type="gramEnd"/>
      <w:r w:rsidRPr="00EC1E6B">
        <w:rPr>
          <w:lang w:val="en-GB"/>
        </w:rPr>
        <w:t>, 2009).</w:t>
      </w:r>
    </w:p>
    <w:p w:rsidR="00941797" w:rsidRDefault="00941797" w:rsidP="00941797">
      <w:pPr>
        <w:rPr>
          <w:lang w:val="en-GB"/>
        </w:rPr>
      </w:pPr>
    </w:p>
    <w:p w:rsidR="00941797" w:rsidRDefault="00941797" w:rsidP="00941797">
      <w:pPr>
        <w:rPr>
          <w:lang w:val="en-GB"/>
        </w:rPr>
      </w:pPr>
      <w:r w:rsidRPr="005C6DD2">
        <w:rPr>
          <w:u w:val="single"/>
          <w:lang w:val="en-GB"/>
        </w:rPr>
        <w:t xml:space="preserve">Psychosocial </w:t>
      </w:r>
      <w:r w:rsidRPr="00A174CC">
        <w:rPr>
          <w:lang w:val="en-GB"/>
        </w:rPr>
        <w:t>cluster</w:t>
      </w:r>
      <w:r>
        <w:rPr>
          <w:lang w:val="en-GB"/>
        </w:rPr>
        <w:t xml:space="preserve"> of interventions such as treatment planning, counselling, peer support groups, screening/brief intervention, contingency management, cognitive behavioural therapy, treatment of comorbidity, motivational interviewing.</w:t>
      </w:r>
    </w:p>
    <w:p w:rsidR="00941797" w:rsidRDefault="00941797" w:rsidP="00941797">
      <w:pPr>
        <w:rPr>
          <w:lang w:val="en-GB"/>
        </w:rPr>
      </w:pPr>
    </w:p>
    <w:p w:rsidR="00941797" w:rsidRPr="00AE6A06" w:rsidRDefault="00941797" w:rsidP="00941797">
      <w:pPr>
        <w:pStyle w:val="ListParagraph"/>
        <w:numPr>
          <w:ilvl w:val="0"/>
          <w:numId w:val="2"/>
        </w:numPr>
        <w:rPr>
          <w:lang w:val="en-GB"/>
        </w:rPr>
      </w:pPr>
      <w:r w:rsidRPr="00AE6A06">
        <w:rPr>
          <w:lang w:val="en-GB"/>
        </w:rPr>
        <w:t>Treatment planning refers to the development of a written description of the treatment to be provided and its anticipated course. Such planning is done with the patient by establishing goals based on the patient’s identified needs and setting interventions to meet those goals (UNODC, Principles of Drug Dependence Treatment: Discussion Paper, March 2008).</w:t>
      </w:r>
    </w:p>
    <w:p w:rsidR="00941797" w:rsidRPr="00AE6A06" w:rsidRDefault="00941797" w:rsidP="00941797">
      <w:pPr>
        <w:pStyle w:val="ListParagraph"/>
        <w:numPr>
          <w:ilvl w:val="0"/>
          <w:numId w:val="2"/>
        </w:numPr>
        <w:rPr>
          <w:lang w:val="en-GB"/>
        </w:rPr>
      </w:pPr>
      <w:r w:rsidRPr="00AE6A06">
        <w:rPr>
          <w:lang w:val="en-GB"/>
        </w:rPr>
        <w:t>Counselling refers to an intensive interpersonal process aimed at assisting individuals to achieve their goals or function more effectively (WHO).</w:t>
      </w:r>
    </w:p>
    <w:p w:rsidR="00941797" w:rsidRPr="00AE6A06" w:rsidRDefault="00941797" w:rsidP="00941797">
      <w:pPr>
        <w:pStyle w:val="ListParagraph"/>
        <w:numPr>
          <w:ilvl w:val="0"/>
          <w:numId w:val="2"/>
        </w:numPr>
        <w:rPr>
          <w:lang w:val="en-GB"/>
        </w:rPr>
      </w:pPr>
      <w:r w:rsidRPr="00AE6A06">
        <w:rPr>
          <w:lang w:val="en-GB"/>
        </w:rPr>
        <w:t xml:space="preserve">Peer support </w:t>
      </w:r>
      <w:proofErr w:type="gramStart"/>
      <w:r w:rsidRPr="00AE6A06">
        <w:rPr>
          <w:lang w:val="en-GB"/>
        </w:rPr>
        <w:t>groups  (</w:t>
      </w:r>
      <w:proofErr w:type="gramEnd"/>
      <w:r w:rsidRPr="00AE6A06">
        <w:rPr>
          <w:lang w:val="en-GB"/>
        </w:rPr>
        <w:t>self-help groups such as Narcotics Anonymous) refers to small groups of peers wishing to assist each other in their struggle with a particular problem (in the case of Narcotics Anonymous, with drug dependence) (WHO).</w:t>
      </w:r>
    </w:p>
    <w:p w:rsidR="00941797" w:rsidRPr="00AE6A06" w:rsidRDefault="00941797" w:rsidP="00941797">
      <w:pPr>
        <w:pStyle w:val="ListParagraph"/>
        <w:numPr>
          <w:ilvl w:val="0"/>
          <w:numId w:val="2"/>
        </w:numPr>
        <w:rPr>
          <w:lang w:val="en-GB"/>
        </w:rPr>
      </w:pPr>
      <w:r w:rsidRPr="00AE6A06">
        <w:rPr>
          <w:lang w:val="en-GB"/>
        </w:rPr>
        <w:t>Screening is aimed at detecting health problems or risk factors at an early stage before they have caused serious disease or other problems (WHO). A “brief intervention” is a structured therapy of short duration aimed at assisting an individual to cease or reduce the use of a psychoactive substance or to deal with other life issues (WHO).</w:t>
      </w:r>
    </w:p>
    <w:p w:rsidR="00941797" w:rsidRPr="00AE6A06" w:rsidRDefault="00941797" w:rsidP="00941797">
      <w:pPr>
        <w:pStyle w:val="ListParagraph"/>
        <w:numPr>
          <w:ilvl w:val="0"/>
          <w:numId w:val="2"/>
        </w:numPr>
        <w:rPr>
          <w:lang w:val="en-GB"/>
        </w:rPr>
      </w:pPr>
      <w:r w:rsidRPr="00AE6A06">
        <w:rPr>
          <w:lang w:val="en-GB"/>
        </w:rPr>
        <w:t>Contingency management” refers to psychosocial interventions that provide a system of incentives and disincentives designed to make drug use less attractive and abstinence more attractive (NIDA).</w:t>
      </w:r>
    </w:p>
    <w:p w:rsidR="00941797" w:rsidRPr="00AE6A06" w:rsidRDefault="00941797" w:rsidP="00941797">
      <w:pPr>
        <w:pStyle w:val="ListParagraph"/>
        <w:numPr>
          <w:ilvl w:val="0"/>
          <w:numId w:val="2"/>
        </w:numPr>
        <w:rPr>
          <w:lang w:val="en-GB"/>
        </w:rPr>
      </w:pPr>
      <w:r w:rsidRPr="00AE6A06">
        <w:rPr>
          <w:lang w:val="en-GB"/>
        </w:rPr>
        <w:t>Cognitive behavioural therapy refers to psychosocial interventions aimed at helping patients recognize, avoid and cope with the situations in which they are most likely to use drugs (adapted from NIDA).</w:t>
      </w:r>
    </w:p>
    <w:p w:rsidR="00941797" w:rsidRDefault="00941797" w:rsidP="00941797">
      <w:pPr>
        <w:pStyle w:val="ListParagraph"/>
        <w:numPr>
          <w:ilvl w:val="0"/>
          <w:numId w:val="2"/>
        </w:numPr>
        <w:rPr>
          <w:lang w:val="en-GB"/>
        </w:rPr>
      </w:pPr>
      <w:r w:rsidRPr="00AE6A06">
        <w:rPr>
          <w:lang w:val="en-GB"/>
        </w:rPr>
        <w:lastRenderedPageBreak/>
        <w:t>Motivational interviewing refers to a counselling and assessment technique that follows a non-confrontational approach to questioning people about difficult issues like alcohol and drug use, assisting them to make positive decisions aimed at reducing or stopping such use (ODCCP).</w:t>
      </w:r>
    </w:p>
    <w:p w:rsidR="00941797" w:rsidRDefault="00941797" w:rsidP="00941797">
      <w:pPr>
        <w:rPr>
          <w:lang w:val="en-GB"/>
        </w:rPr>
      </w:pPr>
    </w:p>
    <w:p w:rsidR="00941797" w:rsidRDefault="00941797" w:rsidP="00941797">
      <w:pPr>
        <w:rPr>
          <w:lang w:val="en-GB"/>
        </w:rPr>
      </w:pPr>
      <w:r w:rsidRPr="005C6DD2">
        <w:rPr>
          <w:u w:val="single"/>
          <w:lang w:val="en-GB"/>
        </w:rPr>
        <w:t>Social rehabilitation and aftercare</w:t>
      </w:r>
      <w:r>
        <w:rPr>
          <w:lang w:val="en-GB"/>
        </w:rPr>
        <w:t xml:space="preserve"> include a cluster of interventions such as vocational training, social assistance, educational activities, rehabilitation and aftercare.</w:t>
      </w:r>
    </w:p>
    <w:p w:rsidR="00941797" w:rsidRDefault="00941797" w:rsidP="00941797">
      <w:pPr>
        <w:rPr>
          <w:lang w:val="en-GB"/>
        </w:rPr>
      </w:pPr>
    </w:p>
    <w:p w:rsidR="00941797" w:rsidRPr="0060470F" w:rsidRDefault="00941797" w:rsidP="00941797">
      <w:pPr>
        <w:pStyle w:val="ListParagraph"/>
        <w:numPr>
          <w:ilvl w:val="0"/>
          <w:numId w:val="3"/>
        </w:numPr>
        <w:rPr>
          <w:lang w:val="en-GB"/>
        </w:rPr>
      </w:pPr>
      <w:r w:rsidRPr="0060470F">
        <w:rPr>
          <w:lang w:val="en-GB"/>
        </w:rPr>
        <w:t>Vocational training and income-generation support” refers to activities aimed at providing participants with the skills and opportunities to engage in meaningful employment and sustainably support themselves and their families.</w:t>
      </w:r>
    </w:p>
    <w:p w:rsidR="00941797" w:rsidRPr="0060470F" w:rsidRDefault="00941797" w:rsidP="00941797">
      <w:pPr>
        <w:pStyle w:val="ListParagraph"/>
        <w:numPr>
          <w:ilvl w:val="0"/>
          <w:numId w:val="3"/>
        </w:numPr>
        <w:rPr>
          <w:lang w:val="en-GB"/>
        </w:rPr>
      </w:pPr>
      <w:r w:rsidRPr="0060470F">
        <w:rPr>
          <w:lang w:val="en-GB"/>
        </w:rPr>
        <w:t>Social assistance refers to the many ways in which professionals and non-professionals can support the social and psychological well-being of drug users with a view to   improving both the quality and duration of their lives (WHO, Guidelines for the Psychosocially Assisted Pharmacological Treatment of Opioid Dependence, 2009).</w:t>
      </w:r>
    </w:p>
    <w:p w:rsidR="00941797" w:rsidRDefault="00941797" w:rsidP="00941797">
      <w:pPr>
        <w:pStyle w:val="ListParagraph"/>
        <w:numPr>
          <w:ilvl w:val="0"/>
          <w:numId w:val="3"/>
        </w:numPr>
        <w:rPr>
          <w:lang w:val="en-GB"/>
        </w:rPr>
      </w:pPr>
      <w:r w:rsidRPr="0060470F">
        <w:rPr>
          <w:lang w:val="en-GB"/>
        </w:rPr>
        <w:t>Educational activities on the risks posed by drug use refer to sessions aimed at informing and counselling people about the consequences of drug use, in other words, the ways in which such use affects physical and mental health, behavioural control and interpersonal relationships. In particular, these educational sessions should focus on providing information about overdosing, contracting infectious diseases, developing cardiovascular, metabolic and psychiatric disorders etc. and the benefit of abstaining from drug use. Treatment methods and goals are also explained in detail.</w:t>
      </w:r>
    </w:p>
    <w:p w:rsidR="00941797" w:rsidRDefault="00941797" w:rsidP="00941797">
      <w:pPr>
        <w:pStyle w:val="ListParagraph"/>
        <w:numPr>
          <w:ilvl w:val="0"/>
          <w:numId w:val="3"/>
        </w:numPr>
        <w:rPr>
          <w:lang w:val="en-GB"/>
        </w:rPr>
      </w:pPr>
      <w:r w:rsidRPr="0060470F">
        <w:rPr>
          <w:lang w:val="en-GB"/>
        </w:rPr>
        <w:t>Rehabilitation and aftercare refers to the process aimed at achieving an optimal state of health, psychological functioning and social well-being for individuals with a drug-related problem (WHO).</w:t>
      </w:r>
    </w:p>
    <w:p w:rsidR="00941797" w:rsidRDefault="00941797" w:rsidP="00941797">
      <w:pPr>
        <w:pStyle w:val="ListParagraph"/>
        <w:rPr>
          <w:lang w:val="en-GB"/>
        </w:rPr>
      </w:pPr>
    </w:p>
    <w:p w:rsidR="00941797" w:rsidRDefault="00941797" w:rsidP="00941797">
      <w:pPr>
        <w:rPr>
          <w:lang w:val="en-GB"/>
        </w:rPr>
      </w:pPr>
    </w:p>
    <w:p w:rsidR="00941797" w:rsidRDefault="00941797" w:rsidP="00941797"/>
    <w:p w:rsidR="00941797" w:rsidRPr="009C4376" w:rsidRDefault="00941797" w:rsidP="00941797">
      <w:pPr>
        <w:rPr>
          <w:u w:val="single"/>
          <w:lang w:val="en-GB"/>
        </w:rPr>
      </w:pPr>
      <w:r w:rsidRPr="009C4376">
        <w:rPr>
          <w:u w:val="single"/>
        </w:rPr>
        <w:t>Coverage</w:t>
      </w:r>
    </w:p>
    <w:p w:rsidR="00941797" w:rsidRDefault="00941797" w:rsidP="00941797">
      <w:pPr>
        <w:rPr>
          <w:lang w:val="en-GB"/>
        </w:rPr>
      </w:pPr>
    </w:p>
    <w:p w:rsidR="00941797" w:rsidRDefault="00941797" w:rsidP="00941797">
      <w:pPr>
        <w:rPr>
          <w:lang w:val="en-GB"/>
        </w:rPr>
      </w:pPr>
      <w:r w:rsidRPr="009C4376">
        <w:rPr>
          <w:lang w:val="en-GB"/>
        </w:rPr>
        <w:t xml:space="preserve">Coverage describes the extent to which an intervention is delivered to the target population, that is, </w:t>
      </w:r>
      <w:r w:rsidRPr="002A1B0D">
        <w:rPr>
          <w:b/>
          <w:u w:val="single"/>
          <w:lang w:val="en-GB"/>
        </w:rPr>
        <w:t>the proportion</w:t>
      </w:r>
      <w:r w:rsidRPr="009C4376">
        <w:rPr>
          <w:lang w:val="en-GB"/>
        </w:rPr>
        <w:t xml:space="preserve"> of the target population in need of an intervention that actually gets it.</w:t>
      </w:r>
      <w:r>
        <w:rPr>
          <w:lang w:val="en-GB"/>
        </w:rPr>
        <w:t xml:space="preserve"> Coverage has to be determined relative to the national estimates of people in need, e.g., people with substance use disorders, or people vulnerable to substance use.</w:t>
      </w:r>
    </w:p>
    <w:p w:rsidR="00941797" w:rsidRDefault="00941797" w:rsidP="00941797">
      <w:pPr>
        <w:rPr>
          <w:lang w:val="en-GB"/>
        </w:rPr>
      </w:pPr>
      <w:r>
        <w:rPr>
          <w:lang w:val="en-GB"/>
        </w:rPr>
        <w:t>(</w:t>
      </w:r>
      <w:r w:rsidRPr="003F33F3">
        <w:rPr>
          <w:lang w:val="en-GB"/>
        </w:rPr>
        <w:t>Economic and Social Council (E/NR/2014/2) Commission on Narcotics Drugs, Annual Report Questionnaire; Part 2</w:t>
      </w:r>
      <w:proofErr w:type="gramStart"/>
      <w:r w:rsidRPr="003F33F3">
        <w:rPr>
          <w:lang w:val="en-GB"/>
        </w:rPr>
        <w:t>:COMPREHENSIVE</w:t>
      </w:r>
      <w:proofErr w:type="gramEnd"/>
      <w:r w:rsidRPr="003F33F3">
        <w:rPr>
          <w:lang w:val="en-GB"/>
        </w:rPr>
        <w:t xml:space="preserve"> APPROACH TO DRUG DEMAND AND SUPPLY REDUCTION</w:t>
      </w:r>
      <w:r>
        <w:rPr>
          <w:lang w:val="en-GB"/>
        </w:rPr>
        <w:t>)</w:t>
      </w:r>
    </w:p>
    <w:p w:rsidR="00941797" w:rsidRDefault="00941797" w:rsidP="00941797">
      <w:pPr>
        <w:rPr>
          <w:lang w:val="en-GB"/>
        </w:rPr>
      </w:pPr>
    </w:p>
    <w:p w:rsidR="00941797" w:rsidRDefault="00941797" w:rsidP="00941797">
      <w:pPr>
        <w:rPr>
          <w:lang w:val="en-GB"/>
        </w:rPr>
      </w:pPr>
    </w:p>
    <w:p w:rsidR="00941797" w:rsidRPr="00B108C4" w:rsidRDefault="00941797" w:rsidP="00941797">
      <w:pPr>
        <w:rPr>
          <w:b/>
          <w:u w:val="single"/>
          <w:lang w:val="en-GB"/>
        </w:rPr>
      </w:pPr>
      <w:r w:rsidRPr="00B108C4">
        <w:rPr>
          <w:b/>
          <w:u w:val="single"/>
          <w:lang w:val="en-GB"/>
        </w:rPr>
        <w:t>References</w:t>
      </w:r>
    </w:p>
    <w:p w:rsidR="00941797" w:rsidRDefault="00941797" w:rsidP="00941797">
      <w:pPr>
        <w:rPr>
          <w:lang w:val="en-GB"/>
        </w:rPr>
      </w:pPr>
    </w:p>
    <w:p w:rsidR="00941797" w:rsidRDefault="00941797" w:rsidP="00941797">
      <w:pPr>
        <w:rPr>
          <w:lang w:val="en-GB"/>
        </w:rPr>
      </w:pPr>
      <w:proofErr w:type="gramStart"/>
      <w:r>
        <w:rPr>
          <w:lang w:val="en-GB"/>
        </w:rPr>
        <w:t>UNODC, International Standards on Drug Use Prevention, 2013.</w:t>
      </w:r>
      <w:proofErr w:type="gramEnd"/>
    </w:p>
    <w:p w:rsidR="00941797" w:rsidRDefault="002A4CC8" w:rsidP="00941797">
      <w:pPr>
        <w:rPr>
          <w:lang w:val="en-GB"/>
        </w:rPr>
      </w:pPr>
      <w:hyperlink r:id="rId8" w:history="1">
        <w:r w:rsidR="00941797" w:rsidRPr="00BB1A5C">
          <w:rPr>
            <w:rStyle w:val="Hyperlink"/>
            <w:lang w:val="en-GB"/>
          </w:rPr>
          <w:t>http://www.unodc.org/documents/prevention/prevention_standards.pdf</w:t>
        </w:r>
      </w:hyperlink>
    </w:p>
    <w:p w:rsidR="00941797" w:rsidRDefault="00941797" w:rsidP="00941797">
      <w:pPr>
        <w:rPr>
          <w:lang w:val="en-GB"/>
        </w:rPr>
      </w:pPr>
    </w:p>
    <w:p w:rsidR="00941797" w:rsidRDefault="00941797" w:rsidP="00941797">
      <w:pPr>
        <w:rPr>
          <w:lang w:val="en-GB"/>
        </w:rPr>
      </w:pPr>
      <w:r w:rsidRPr="000A180F">
        <w:lastRenderedPageBreak/>
        <w:t>E/CN.7/2013/CRP.4</w:t>
      </w:r>
      <w:r>
        <w:t xml:space="preserve"> </w:t>
      </w:r>
      <w:r w:rsidRPr="00197008">
        <w:t>International Standards on Drug Use Prevention</w:t>
      </w:r>
      <w:r>
        <w:t>,</w:t>
      </w:r>
      <w:r w:rsidRPr="00197008">
        <w:t xml:space="preserve"> </w:t>
      </w:r>
      <w:r>
        <w:t xml:space="preserve">Commission on Narcotic Drugs, Fifty-sixth session, Vienna, 11-15 March 2013  </w:t>
      </w:r>
    </w:p>
    <w:p w:rsidR="00941797" w:rsidRDefault="00941797" w:rsidP="00941797">
      <w:pPr>
        <w:rPr>
          <w:lang w:val="en-GB"/>
        </w:rPr>
      </w:pPr>
    </w:p>
    <w:p w:rsidR="00941797" w:rsidRDefault="00941797" w:rsidP="00941797">
      <w:pPr>
        <w:rPr>
          <w:lang w:val="en-GB"/>
        </w:rPr>
      </w:pPr>
      <w:r>
        <w:rPr>
          <w:lang w:val="en-GB"/>
        </w:rPr>
        <w:t xml:space="preserve">UNODC, </w:t>
      </w:r>
      <w:r w:rsidRPr="00093829">
        <w:rPr>
          <w:lang w:val="en-GB"/>
        </w:rPr>
        <w:t xml:space="preserve">TREATNET Quality Standards For Drug Dependence Treatment And Care </w:t>
      </w:r>
      <w:proofErr w:type="gramStart"/>
      <w:r w:rsidRPr="00093829">
        <w:rPr>
          <w:lang w:val="en-GB"/>
        </w:rPr>
        <w:t>Services</w:t>
      </w:r>
      <w:r>
        <w:rPr>
          <w:lang w:val="en-GB"/>
        </w:rPr>
        <w:t xml:space="preserve">  </w:t>
      </w:r>
      <w:r w:rsidRPr="00093829">
        <w:rPr>
          <w:lang w:val="en-GB"/>
        </w:rPr>
        <w:t>2012</w:t>
      </w:r>
      <w:proofErr w:type="gramEnd"/>
    </w:p>
    <w:p w:rsidR="00941797" w:rsidRDefault="002A4CC8" w:rsidP="00941797">
      <w:pPr>
        <w:rPr>
          <w:lang w:val="en-GB"/>
        </w:rPr>
      </w:pPr>
      <w:hyperlink r:id="rId9" w:history="1">
        <w:r w:rsidR="00941797" w:rsidRPr="00BB1A5C">
          <w:rPr>
            <w:rStyle w:val="Hyperlink"/>
            <w:lang w:val="en-GB"/>
          </w:rPr>
          <w:t>http://www.unodc.org/docs/treatment/treatnet_quality_standards.pdf</w:t>
        </w:r>
      </w:hyperlink>
    </w:p>
    <w:p w:rsidR="00941797" w:rsidRDefault="00941797" w:rsidP="00941797">
      <w:pPr>
        <w:rPr>
          <w:lang w:val="en-GB"/>
        </w:rPr>
      </w:pPr>
    </w:p>
    <w:p w:rsidR="00941797" w:rsidRDefault="00941797" w:rsidP="00941797">
      <w:pPr>
        <w:rPr>
          <w:lang w:val="en-GB"/>
        </w:rPr>
      </w:pPr>
      <w:r w:rsidRPr="00093829">
        <w:rPr>
          <w:lang w:val="en-GB"/>
        </w:rPr>
        <w:t>E/CN.7/2015/</w:t>
      </w:r>
      <w:proofErr w:type="gramStart"/>
      <w:r w:rsidRPr="00093829">
        <w:rPr>
          <w:lang w:val="en-GB"/>
        </w:rPr>
        <w:t>3</w:t>
      </w:r>
      <w:r>
        <w:rPr>
          <w:lang w:val="en-GB"/>
        </w:rPr>
        <w:t xml:space="preserve">  </w:t>
      </w:r>
      <w:r w:rsidRPr="00093829">
        <w:rPr>
          <w:lang w:val="en-GB"/>
        </w:rPr>
        <w:t>World</w:t>
      </w:r>
      <w:proofErr w:type="gramEnd"/>
      <w:r w:rsidRPr="00093829">
        <w:rPr>
          <w:lang w:val="en-GB"/>
        </w:rPr>
        <w:t xml:space="preserve"> situation with regard to drug abuse</w:t>
      </w:r>
      <w:r>
        <w:rPr>
          <w:lang w:val="en-GB"/>
        </w:rPr>
        <w:t xml:space="preserve">: </w:t>
      </w:r>
      <w:r w:rsidRPr="00093829">
        <w:rPr>
          <w:lang w:val="en-GB"/>
        </w:rPr>
        <w:t xml:space="preserve"> Report of the Secretariat</w:t>
      </w:r>
      <w:r>
        <w:rPr>
          <w:lang w:val="en-GB"/>
        </w:rPr>
        <w:t xml:space="preserve">, </w:t>
      </w:r>
    </w:p>
    <w:p w:rsidR="00941797" w:rsidRDefault="00941797" w:rsidP="00941797">
      <w:pPr>
        <w:rPr>
          <w:lang w:val="en-GB"/>
        </w:rPr>
      </w:pPr>
      <w:r w:rsidRPr="00093829">
        <w:rPr>
          <w:lang w:val="en-GB"/>
        </w:rPr>
        <w:t>Commission on Narcotic Drugs</w:t>
      </w:r>
      <w:proofErr w:type="gramStart"/>
      <w:r>
        <w:rPr>
          <w:lang w:val="en-GB"/>
        </w:rPr>
        <w:t xml:space="preserve">,  </w:t>
      </w:r>
      <w:r w:rsidRPr="00093829">
        <w:rPr>
          <w:lang w:val="en-GB"/>
        </w:rPr>
        <w:t>Fifty</w:t>
      </w:r>
      <w:proofErr w:type="gramEnd"/>
      <w:r w:rsidRPr="00093829">
        <w:rPr>
          <w:lang w:val="en-GB"/>
        </w:rPr>
        <w:t>-eighth session</w:t>
      </w:r>
      <w:r>
        <w:rPr>
          <w:lang w:val="en-GB"/>
        </w:rPr>
        <w:t xml:space="preserve"> </w:t>
      </w:r>
      <w:r w:rsidRPr="00093829">
        <w:rPr>
          <w:lang w:val="en-GB"/>
        </w:rPr>
        <w:t>Vienna, 9-17 March 2015</w:t>
      </w:r>
    </w:p>
    <w:p w:rsidR="00941797" w:rsidRDefault="00941797" w:rsidP="00941797">
      <w:pPr>
        <w:rPr>
          <w:lang w:val="en-GB"/>
        </w:rPr>
      </w:pPr>
    </w:p>
    <w:p w:rsidR="00941797" w:rsidRDefault="00941797" w:rsidP="00941797">
      <w:pPr>
        <w:rPr>
          <w:lang w:val="en-GB"/>
        </w:rPr>
      </w:pPr>
      <w:r w:rsidRPr="00093829">
        <w:rPr>
          <w:lang w:val="en-GB"/>
        </w:rPr>
        <w:t>E/NR/2014/2</w:t>
      </w:r>
      <w:r>
        <w:rPr>
          <w:lang w:val="en-GB"/>
        </w:rPr>
        <w:t xml:space="preserve"> </w:t>
      </w:r>
      <w:r w:rsidRPr="00093829">
        <w:rPr>
          <w:lang w:val="en-GB"/>
        </w:rPr>
        <w:t xml:space="preserve">Commission on Narcotics Drugs, Annual Report Questionnaire; </w:t>
      </w:r>
    </w:p>
    <w:p w:rsidR="00941797" w:rsidRDefault="00941797" w:rsidP="00941797">
      <w:pPr>
        <w:rPr>
          <w:lang w:val="en-GB"/>
        </w:rPr>
      </w:pPr>
      <w:r w:rsidRPr="00093829">
        <w:rPr>
          <w:lang w:val="en-GB"/>
        </w:rPr>
        <w:t xml:space="preserve">Part </w:t>
      </w:r>
      <w:proofErr w:type="gramStart"/>
      <w:r>
        <w:rPr>
          <w:lang w:val="en-GB"/>
        </w:rPr>
        <w:t xml:space="preserve">II </w:t>
      </w:r>
      <w:r w:rsidRPr="00093829">
        <w:rPr>
          <w:lang w:val="en-GB"/>
        </w:rPr>
        <w:t>:</w:t>
      </w:r>
      <w:proofErr w:type="gramEnd"/>
      <w:r>
        <w:rPr>
          <w:lang w:val="en-GB"/>
        </w:rPr>
        <w:t xml:space="preserve"> </w:t>
      </w:r>
      <w:r w:rsidRPr="00093829">
        <w:rPr>
          <w:lang w:val="en-GB"/>
        </w:rPr>
        <w:t>COMPREHENSIVE APPROACH TO DR</w:t>
      </w:r>
      <w:r>
        <w:rPr>
          <w:lang w:val="en-GB"/>
        </w:rPr>
        <w:t xml:space="preserve">UG DEMAND AND SUPPLY REDUCTION </w:t>
      </w:r>
    </w:p>
    <w:p w:rsidR="00941797" w:rsidRDefault="00941797" w:rsidP="00941797">
      <w:pPr>
        <w:rPr>
          <w:lang w:val="en-GB"/>
        </w:rPr>
      </w:pPr>
    </w:p>
    <w:p w:rsidR="00941797" w:rsidRDefault="00941797" w:rsidP="00941797">
      <w:pPr>
        <w:rPr>
          <w:lang w:val="en-GB"/>
        </w:rPr>
      </w:pPr>
      <w:r w:rsidRPr="00093829">
        <w:rPr>
          <w:lang w:val="en-GB"/>
        </w:rPr>
        <w:t>E/NR/2014/3</w:t>
      </w:r>
      <w:r>
        <w:rPr>
          <w:lang w:val="en-GB"/>
        </w:rPr>
        <w:t xml:space="preserve"> </w:t>
      </w:r>
      <w:r w:rsidRPr="00093829">
        <w:rPr>
          <w:lang w:val="en-GB"/>
        </w:rPr>
        <w:t xml:space="preserve">Commission on Narcotics Drugs, Annual Report Questionnaire </w:t>
      </w:r>
    </w:p>
    <w:p w:rsidR="00941797" w:rsidRDefault="00941797" w:rsidP="00941797">
      <w:pPr>
        <w:rPr>
          <w:lang w:val="en-GB"/>
        </w:rPr>
      </w:pPr>
      <w:r>
        <w:rPr>
          <w:lang w:val="en-GB"/>
        </w:rPr>
        <w:t xml:space="preserve">Part </w:t>
      </w:r>
      <w:r w:rsidRPr="00093829">
        <w:rPr>
          <w:lang w:val="en-GB"/>
        </w:rPr>
        <w:t>III</w:t>
      </w:r>
      <w:r>
        <w:rPr>
          <w:lang w:val="en-GB"/>
        </w:rPr>
        <w:t>: E</w:t>
      </w:r>
      <w:r w:rsidRPr="00093829">
        <w:rPr>
          <w:lang w:val="en-GB"/>
        </w:rPr>
        <w:t>xtent and pattern</w:t>
      </w:r>
      <w:r>
        <w:rPr>
          <w:lang w:val="en-GB"/>
        </w:rPr>
        <w:t>s of and trends in drug use</w:t>
      </w:r>
    </w:p>
    <w:p w:rsidR="00941797" w:rsidRDefault="00941797" w:rsidP="00941797">
      <w:pPr>
        <w:rPr>
          <w:lang w:val="en-GB"/>
        </w:rPr>
      </w:pPr>
    </w:p>
    <w:p w:rsidR="00941797" w:rsidRDefault="00941797" w:rsidP="00941797">
      <w:r>
        <w:t>Political Declaration and Plan of Action on International Cooperation Towards an integrated and Balanced Strategy to Counter the World Drug Problem, High Level Segment, Commission on Narcotic Drugs, Vienna 11-12 March 2009</w:t>
      </w:r>
    </w:p>
    <w:p w:rsidR="00941797" w:rsidRDefault="002A4CC8" w:rsidP="00941797">
      <w:pPr>
        <w:rPr>
          <w:lang w:val="en-GB"/>
        </w:rPr>
      </w:pPr>
      <w:hyperlink r:id="rId10" w:history="1">
        <w:r w:rsidR="00941797" w:rsidRPr="00BB1A5C">
          <w:rPr>
            <w:rStyle w:val="Hyperlink"/>
            <w:lang w:val="en-GB"/>
          </w:rPr>
          <w:t>http://www.unodc.org/documents/commissions/CND/CND_Sessions/CND_52/Political-Declaration2009_V0984963_E.pdf</w:t>
        </w:r>
      </w:hyperlink>
    </w:p>
    <w:p w:rsidR="00941797" w:rsidRDefault="00941797" w:rsidP="00941797">
      <w:pPr>
        <w:rPr>
          <w:lang w:val="en-GB"/>
        </w:rPr>
      </w:pPr>
    </w:p>
    <w:p w:rsidR="00941797" w:rsidRDefault="00941797" w:rsidP="00941797">
      <w:pPr>
        <w:rPr>
          <w:lang w:val="en-GB"/>
        </w:rPr>
      </w:pPr>
      <w:r>
        <w:rPr>
          <w:lang w:val="en-GB"/>
        </w:rPr>
        <w:t xml:space="preserve">WHO, </w:t>
      </w:r>
      <w:r w:rsidRPr="00A2743D">
        <w:rPr>
          <w:lang w:val="en-GB"/>
        </w:rPr>
        <w:t>Global Information System on Alcohol and Health (GISAH)</w:t>
      </w:r>
      <w:r>
        <w:rPr>
          <w:lang w:val="en-GB"/>
        </w:rPr>
        <w:t xml:space="preserve"> </w:t>
      </w:r>
    </w:p>
    <w:p w:rsidR="00941797" w:rsidRDefault="002A4CC8" w:rsidP="00941797">
      <w:pPr>
        <w:rPr>
          <w:lang w:val="en-GB"/>
        </w:rPr>
      </w:pPr>
      <w:hyperlink r:id="rId11" w:history="1">
        <w:r w:rsidR="00941797" w:rsidRPr="00BB1A5C">
          <w:rPr>
            <w:rStyle w:val="Hyperlink"/>
            <w:lang w:val="en-GB"/>
          </w:rPr>
          <w:t>http://apps.who.int/gho/data/node.main.GISAH?lang=en</w:t>
        </w:r>
      </w:hyperlink>
    </w:p>
    <w:p w:rsidR="00941797" w:rsidRDefault="00941797" w:rsidP="00941797">
      <w:pPr>
        <w:rPr>
          <w:lang w:val="en-GB"/>
        </w:rPr>
      </w:pPr>
    </w:p>
    <w:p w:rsidR="00941797" w:rsidRDefault="00941797" w:rsidP="00941797">
      <w:pPr>
        <w:rPr>
          <w:lang w:val="en-GB"/>
        </w:rPr>
      </w:pPr>
    </w:p>
    <w:p w:rsidR="00941797" w:rsidRDefault="00941797" w:rsidP="00941797">
      <w:pPr>
        <w:rPr>
          <w:lang w:val="en-GB"/>
        </w:rPr>
      </w:pPr>
      <w:r>
        <w:rPr>
          <w:lang w:val="en-GB"/>
        </w:rPr>
        <w:t xml:space="preserve">WHO, </w:t>
      </w:r>
      <w:r w:rsidRPr="00A2743D">
        <w:rPr>
          <w:lang w:val="en-GB"/>
        </w:rPr>
        <w:t>ATLAS-SU: Resources for Treatment and Prevention of Substance Use Disorders</w:t>
      </w:r>
    </w:p>
    <w:p w:rsidR="00941797" w:rsidRDefault="002A4CC8" w:rsidP="00941797">
      <w:pPr>
        <w:rPr>
          <w:lang w:val="en-GB"/>
        </w:rPr>
      </w:pPr>
      <w:hyperlink r:id="rId12" w:history="1">
        <w:r w:rsidR="00941797" w:rsidRPr="00BB1A5C">
          <w:rPr>
            <w:rStyle w:val="Hyperlink"/>
            <w:lang w:val="en-GB"/>
          </w:rPr>
          <w:t>http://www.who.int/substance_abuse/activities/atlas/en/</w:t>
        </w:r>
      </w:hyperlink>
    </w:p>
    <w:p w:rsidR="00941797" w:rsidRDefault="00941797" w:rsidP="00941797">
      <w:pPr>
        <w:rPr>
          <w:lang w:val="en-GB"/>
        </w:rPr>
      </w:pPr>
    </w:p>
    <w:p w:rsidR="00DA390B" w:rsidRDefault="00DA390B"/>
    <w:sectPr w:rsidR="00DA390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CC8" w:rsidRDefault="002A4CC8" w:rsidP="00941797">
      <w:r>
        <w:separator/>
      </w:r>
    </w:p>
  </w:endnote>
  <w:endnote w:type="continuationSeparator" w:id="0">
    <w:p w:rsidR="002A4CC8" w:rsidRDefault="002A4CC8" w:rsidP="0094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CC8" w:rsidRDefault="002A4CC8" w:rsidP="00941797">
      <w:r>
        <w:separator/>
      </w:r>
    </w:p>
  </w:footnote>
  <w:footnote w:type="continuationSeparator" w:id="0">
    <w:p w:rsidR="002A4CC8" w:rsidRDefault="002A4CC8" w:rsidP="00941797">
      <w:r>
        <w:continuationSeparator/>
      </w:r>
    </w:p>
  </w:footnote>
  <w:footnote w:id="1">
    <w:p w:rsidR="00941797" w:rsidRPr="005F3D82" w:rsidRDefault="00941797" w:rsidP="00941797">
      <w:pPr>
        <w:pStyle w:val="FootnoteText"/>
        <w:rPr>
          <w:lang w:val="en-GB"/>
        </w:rPr>
      </w:pPr>
      <w:r>
        <w:rPr>
          <w:rStyle w:val="FootnoteReference"/>
        </w:rPr>
        <w:footnoteRef/>
      </w:r>
      <w:r>
        <w:t xml:space="preserve"> </w:t>
      </w:r>
      <w:r>
        <w:rPr>
          <w:lang w:val="en-GB"/>
        </w:rPr>
        <w:t>All the subsequent definition of the terms included are from the Economic and Social Council (</w:t>
      </w:r>
      <w:r w:rsidRPr="005F3D82">
        <w:rPr>
          <w:lang w:val="en-GB"/>
        </w:rPr>
        <w:t>E/NR/2014/2</w:t>
      </w:r>
      <w:r>
        <w:rPr>
          <w:lang w:val="en-GB"/>
        </w:rPr>
        <w:t>) Commission on Narcotics Drugs, Annual Report Questionnaire; Part 2:</w:t>
      </w:r>
      <w:r w:rsidRPr="005F3D82">
        <w:rPr>
          <w:lang w:val="en-GB"/>
        </w:rPr>
        <w:t>COMPREHENSIVE APPROACH TO DRUG DEMAND</w:t>
      </w:r>
      <w:r>
        <w:rPr>
          <w:lang w:val="en-GB"/>
        </w:rPr>
        <w:t xml:space="preserve"> </w:t>
      </w:r>
      <w:r w:rsidRPr="005F3D82">
        <w:rPr>
          <w:lang w:val="en-GB"/>
        </w:rPr>
        <w:t xml:space="preserve">AND SUPPLY REDUCTION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6A9F"/>
    <w:multiLevelType w:val="hybridMultilevel"/>
    <w:tmpl w:val="334A1E4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84D0FA9"/>
    <w:multiLevelType w:val="hybridMultilevel"/>
    <w:tmpl w:val="20081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2185608"/>
    <w:multiLevelType w:val="hybridMultilevel"/>
    <w:tmpl w:val="6E123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797"/>
    <w:rsid w:val="0018293E"/>
    <w:rsid w:val="001C3B5E"/>
    <w:rsid w:val="0021732D"/>
    <w:rsid w:val="00243520"/>
    <w:rsid w:val="002A4CC8"/>
    <w:rsid w:val="00753C83"/>
    <w:rsid w:val="00941797"/>
    <w:rsid w:val="009D4D44"/>
    <w:rsid w:val="00A174CC"/>
    <w:rsid w:val="00DA390B"/>
    <w:rsid w:val="00FD35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lang w:val="en-GB"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1797"/>
    <w:rPr>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797"/>
    <w:pPr>
      <w:ind w:left="720"/>
      <w:contextualSpacing/>
    </w:pPr>
  </w:style>
  <w:style w:type="paragraph" w:styleId="FootnoteText">
    <w:name w:val="footnote text"/>
    <w:basedOn w:val="Normal"/>
    <w:link w:val="FootnoteTextChar"/>
    <w:rsid w:val="00941797"/>
    <w:rPr>
      <w:sz w:val="20"/>
      <w:szCs w:val="20"/>
    </w:rPr>
  </w:style>
  <w:style w:type="character" w:customStyle="1" w:styleId="FootnoteTextChar">
    <w:name w:val="Footnote Text Char"/>
    <w:basedOn w:val="DefaultParagraphFont"/>
    <w:link w:val="FootnoteText"/>
    <w:rsid w:val="00941797"/>
    <w:rPr>
      <w:lang w:val="en-US" w:eastAsia="zh-CN"/>
    </w:rPr>
  </w:style>
  <w:style w:type="character" w:styleId="FootnoteReference">
    <w:name w:val="footnote reference"/>
    <w:basedOn w:val="DefaultParagraphFont"/>
    <w:rsid w:val="00941797"/>
    <w:rPr>
      <w:vertAlign w:val="superscript"/>
    </w:rPr>
  </w:style>
  <w:style w:type="character" w:styleId="Hyperlink">
    <w:name w:val="Hyperlink"/>
    <w:basedOn w:val="DefaultParagraphFont"/>
    <w:rsid w:val="0094179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en-GB"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1797"/>
    <w:rPr>
      <w:sz w:val="24"/>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797"/>
    <w:pPr>
      <w:ind w:left="720"/>
      <w:contextualSpacing/>
    </w:pPr>
  </w:style>
  <w:style w:type="paragraph" w:styleId="FootnoteText">
    <w:name w:val="footnote text"/>
    <w:basedOn w:val="Normal"/>
    <w:link w:val="FootnoteTextChar"/>
    <w:rsid w:val="00941797"/>
    <w:rPr>
      <w:sz w:val="20"/>
      <w:szCs w:val="20"/>
    </w:rPr>
  </w:style>
  <w:style w:type="character" w:customStyle="1" w:styleId="FootnoteTextChar">
    <w:name w:val="Footnote Text Char"/>
    <w:basedOn w:val="DefaultParagraphFont"/>
    <w:link w:val="FootnoteText"/>
    <w:rsid w:val="00941797"/>
    <w:rPr>
      <w:lang w:val="en-US" w:eastAsia="zh-CN"/>
    </w:rPr>
  </w:style>
  <w:style w:type="character" w:styleId="FootnoteReference">
    <w:name w:val="footnote reference"/>
    <w:basedOn w:val="DefaultParagraphFont"/>
    <w:rsid w:val="00941797"/>
    <w:rPr>
      <w:vertAlign w:val="superscript"/>
    </w:rPr>
  </w:style>
  <w:style w:type="character" w:styleId="Hyperlink">
    <w:name w:val="Hyperlink"/>
    <w:basedOn w:val="DefaultParagraphFont"/>
    <w:rsid w:val="0094179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odc.org/documents/prevention/prevention_standards.pdf"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who.int/substance_abuse/activities/atlas/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apps.who.int/gho/data/node.main.GISAH?lang=en" TargetMode="External"/><Relationship Id="rId5" Type="http://schemas.openxmlformats.org/officeDocument/2006/relationships/webSettings" Target="webSettings.xml"/><Relationship Id="rId10" Type="http://schemas.openxmlformats.org/officeDocument/2006/relationships/hyperlink" Target="http://www.unodc.org/documents/commissions/CND/CND_Sessions/CND_52/Political-Declaration2009_V0984963_E.pdf" TargetMode="External"/><Relationship Id="rId4" Type="http://schemas.openxmlformats.org/officeDocument/2006/relationships/settings" Target="settings.xml"/><Relationship Id="rId9" Type="http://schemas.openxmlformats.org/officeDocument/2006/relationships/hyperlink" Target="http://www.unodc.org/docs/treatment/treatnet_quality_standards.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1713</Words>
  <Characters>9769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UNOV</Company>
  <LinksUpToDate>false</LinksUpToDate>
  <CharactersWithSpaces>11460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Kamran Niaz</dc:creator>
  <cp:lastModifiedBy>Benjamin Rae</cp:lastModifiedBy>
  <cp:revision>2</cp:revision>
  <dcterms:created xsi:type="dcterms:W3CDTF">2015-05-19T18:45:00Z</dcterms:created>
  <dcterms:modified xsi:type="dcterms:W3CDTF">2015-05-19T18:45:00Z</dcterms:modified>
</cp:coreProperties>
</file>